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spacing w:after="0"/>
        <w:ind/>
        <w:jc w:val="center"/>
        <w:rPr>
          <w:rFonts w:ascii="Times New Roman" w:hAnsi="Times New Roman"/>
          <w:sz w:val="24"/>
        </w:rPr>
      </w:pPr>
      <w:r>
        <w:drawing>
          <wp:inline>
            <wp:extent cx="7033260" cy="963168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7033260" cy="96316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Пояснительная записка</w:t>
      </w:r>
    </w:p>
    <w:p w14:paraId="05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06000000">
      <w:pPr>
        <w:pStyle w:val="Style_2"/>
        <w:widowControl w:val="0"/>
        <w:numPr>
          <w:ilvl w:val="0"/>
          <w:numId w:val="1"/>
        </w:numPr>
        <w:tabs>
          <w:tab w:leader="none" w:pos="1722" w:val="left"/>
        </w:tabs>
        <w:spacing w:after="0" w:line="240" w:lineRule="auto"/>
        <w:ind w:firstLine="360" w:left="0" w:right="-1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     План внеурочной деятельности для обучающихся 2-4 классов МБОУ «</w:t>
      </w:r>
      <w:r>
        <w:rPr>
          <w:rFonts w:ascii="Times New Roman" w:hAnsi="Times New Roman"/>
          <w:sz w:val="24"/>
        </w:rPr>
        <w:t>Лубянская</w:t>
      </w:r>
      <w:r>
        <w:rPr>
          <w:rFonts w:ascii="Times New Roman" w:hAnsi="Times New Roman"/>
          <w:sz w:val="24"/>
        </w:rPr>
        <w:t xml:space="preserve"> средняя школа» </w:t>
      </w:r>
      <w:r>
        <w:rPr>
          <w:rFonts w:ascii="Times New Roman" w:hAnsi="Times New Roman"/>
          <w:sz w:val="24"/>
        </w:rPr>
        <w:t>Кукморского</w:t>
      </w:r>
      <w:r>
        <w:rPr>
          <w:rFonts w:ascii="Times New Roman" w:hAnsi="Times New Roman"/>
          <w:sz w:val="24"/>
        </w:rPr>
        <w:t xml:space="preserve"> муниципального района РТ разработан в соответствии с действующим законодательством РФ, РТ и </w:t>
      </w:r>
      <w:r>
        <w:rPr>
          <w:rFonts w:ascii="Times New Roman" w:hAnsi="Times New Roman"/>
          <w:sz w:val="24"/>
        </w:rPr>
        <w:t xml:space="preserve"> Уставом ОО, </w:t>
      </w:r>
      <w:r>
        <w:rPr>
          <w:rFonts w:ascii="Times New Roman" w:hAnsi="Times New Roman"/>
          <w:sz w:val="24"/>
        </w:rPr>
        <w:t>Письма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Департамента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сфере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17.06.2022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03-871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«Разговоры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важном»;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"https://kiro-karelia.ru/images/2022/07/TV-1290_03_ot_05.07.2022.pdf"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Письма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 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05.07.2022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ТВ-1290/03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направлении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"https://kiro-karelia.ru/images/2022/07/TV-1290_03_ot_05.07.2022.pdf"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методических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рекомендаций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рамках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 обновленных федеральных государственных образовательных стандартов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начального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основного общего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образования», л</w:t>
      </w:r>
      <w:r>
        <w:rPr>
          <w:rFonts w:ascii="Times New Roman" w:hAnsi="Times New Roman"/>
          <w:sz w:val="24"/>
        </w:rPr>
        <w:t>окальными нормативными актами школы</w:t>
      </w:r>
      <w:r>
        <w:rPr>
          <w:rFonts w:ascii="Times New Roman" w:hAnsi="Times New Roman"/>
          <w:sz w:val="24"/>
        </w:rPr>
        <w:t>.</w:t>
      </w:r>
    </w:p>
    <w:p w14:paraId="07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План внеурочной деятельности определяет содер</w:t>
      </w:r>
      <w:r>
        <w:rPr>
          <w:rFonts w:ascii="Times New Roman" w:hAnsi="Times New Roman"/>
          <w:sz w:val="24"/>
        </w:rPr>
        <w:t>жательное наполнение направлений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классам, определяет состав и структуру направлений, формы организации, объем внеурочной деятельности для обучающихся на ступени начального общего образования (</w:t>
      </w:r>
      <w:r>
        <w:rPr>
          <w:rFonts w:ascii="Times New Roman" w:hAnsi="Times New Roman"/>
          <w:sz w:val="24"/>
        </w:rPr>
        <w:t xml:space="preserve">не более </w:t>
      </w:r>
      <w:r>
        <w:rPr>
          <w:rFonts w:ascii="Times New Roman" w:hAnsi="Times New Roman"/>
          <w:sz w:val="24"/>
        </w:rPr>
        <w:t>1350</w:t>
      </w:r>
      <w:r>
        <w:rPr>
          <w:rFonts w:ascii="Times New Roman" w:hAnsi="Times New Roman"/>
          <w:sz w:val="24"/>
        </w:rPr>
        <w:t xml:space="preserve"> ч. за 4 года обучения) </w:t>
      </w:r>
      <w:r>
        <w:rPr>
          <w:rFonts w:ascii="Times New Roman" w:hAnsi="Times New Roman"/>
          <w:sz w:val="24"/>
        </w:rPr>
        <w:t>с учетом интересов обучающихся и возможностей  ОУ.</w:t>
      </w:r>
    </w:p>
    <w:p w14:paraId="08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Целевая направленность, стратегические и тактические цели  внеурочной деятельности</w:t>
      </w:r>
    </w:p>
    <w:p w14:paraId="09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0A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Модель организации внеурочной деятельности   МБОУ «</w:t>
      </w:r>
      <w:r>
        <w:rPr>
          <w:rFonts w:ascii="Times New Roman" w:hAnsi="Times New Roman"/>
          <w:sz w:val="24"/>
        </w:rPr>
        <w:t>Лубянская</w:t>
      </w:r>
      <w:r>
        <w:rPr>
          <w:rFonts w:ascii="Times New Roman" w:hAnsi="Times New Roman"/>
          <w:sz w:val="24"/>
        </w:rPr>
        <w:t xml:space="preserve"> средняя школа</w:t>
      </w:r>
      <w:r>
        <w:rPr>
          <w:rFonts w:ascii="Times New Roman" w:hAnsi="Times New Roman"/>
          <w:sz w:val="24"/>
        </w:rPr>
        <w:t xml:space="preserve">»  оптимизационная, в ее реализации принимают участие </w:t>
      </w:r>
      <w:r>
        <w:rPr>
          <w:rFonts w:ascii="Times New Roman" w:hAnsi="Times New Roman"/>
          <w:sz w:val="24"/>
        </w:rPr>
        <w:t>участники образовательных отношений, соответствующей квалификации: заместители директора, педагоги дополнительного образования; учителя-предметники; классные руководители; воспитатели; педагог-библиотекар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.</w:t>
      </w:r>
    </w:p>
    <w:p w14:paraId="0B000000">
      <w:pPr>
        <w:pStyle w:val="Style_2"/>
        <w:tabs>
          <w:tab w:leader="none" w:pos="993" w:val="left"/>
        </w:tabs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В соответствии с требованиями стандарта внеурочная деятельность осуществляется на принципах </w:t>
      </w:r>
      <w:r>
        <w:rPr>
          <w:rFonts w:ascii="Times New Roman" w:hAnsi="Times New Roman"/>
          <w:sz w:val="24"/>
        </w:rPr>
        <w:t>деятельностного</w:t>
      </w:r>
      <w:r>
        <w:rPr>
          <w:rFonts w:ascii="Times New Roman" w:hAnsi="Times New Roman"/>
          <w:sz w:val="24"/>
        </w:rPr>
        <w:t xml:space="preserve"> подхода, в том числе через такие формы, как экскурсии, кружки, секции, соревнования и др.</w:t>
      </w:r>
    </w:p>
    <w:p w14:paraId="0C000000">
      <w:pPr>
        <w:pStyle w:val="Style_2"/>
        <w:tabs>
          <w:tab w:leader="none" w:pos="993" w:val="left"/>
        </w:tabs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Все виды внеурочной деятельности  строго ориентированы на воспитательные результаты. </w:t>
      </w:r>
    </w:p>
    <w:p w14:paraId="0D000000">
      <w:pPr>
        <w:pStyle w:val="Style_3"/>
        <w:spacing w:after="0" w:before="0" w:line="276" w:lineRule="auto"/>
        <w:ind/>
        <w:jc w:val="both"/>
      </w:pPr>
      <w:r>
        <w:t xml:space="preserve">         </w:t>
      </w:r>
      <w:r>
        <w:rPr>
          <w:b w:val="1"/>
        </w:rPr>
        <w:t>Целью</w:t>
      </w:r>
      <w:r>
        <w:t xml:space="preserve"> внеурочной деятельности является содействие в обеспечении достижения ожидаемых результатов учащихся   в соответствии с основной обра</w:t>
      </w:r>
      <w:r>
        <w:t xml:space="preserve">зовательной программой НОО </w:t>
      </w:r>
      <w:r>
        <w:t xml:space="preserve"> школы.</w:t>
      </w:r>
    </w:p>
    <w:p w14:paraId="0E000000">
      <w:pPr>
        <w:pStyle w:val="Style_3"/>
        <w:spacing w:after="0" w:before="0" w:line="276" w:lineRule="auto"/>
        <w:ind/>
        <w:jc w:val="both"/>
      </w:pPr>
      <w:r>
        <w:t xml:space="preserve">  </w:t>
      </w:r>
      <w:r>
        <w:t xml:space="preserve">   </w:t>
      </w:r>
      <w:r>
        <w:t>Внеурочная деятельность направлена на реализацию индивидуальных потребностей учащихся путем предоставления выбора широкого спектра занятий, направленных на развитие детей.</w:t>
      </w:r>
    </w:p>
    <w:p w14:paraId="0F000000">
      <w:pPr>
        <w:pStyle w:val="Style_4"/>
        <w:spacing w:after="0" w:before="0" w:line="276" w:lineRule="auto"/>
        <w:ind/>
        <w:jc w:val="both"/>
      </w:pPr>
      <w:r>
        <w:t xml:space="preserve"> </w:t>
      </w:r>
      <w:r>
        <w:t xml:space="preserve">  </w:t>
      </w:r>
      <w:r>
        <w:t>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14:paraId="10000000">
      <w:pPr>
        <w:pStyle w:val="Style_4"/>
        <w:spacing w:after="0" w:before="0" w:line="276" w:lineRule="auto"/>
        <w:ind/>
        <w:jc w:val="both"/>
      </w:pPr>
      <w:r>
        <w:t> - воспитание гражданственности, патриотизма, уважения к правам, с</w:t>
      </w:r>
      <w:r>
        <w:t>вободам и обязанностям человека;</w:t>
      </w:r>
    </w:p>
    <w:p w14:paraId="11000000">
      <w:pPr>
        <w:pStyle w:val="Style_4"/>
        <w:spacing w:after="0" w:before="0" w:line="276" w:lineRule="auto"/>
        <w:ind/>
        <w:jc w:val="both"/>
      </w:pPr>
      <w:r>
        <w:t> - воспитание нравственных чувств и этическог</w:t>
      </w:r>
      <w:r>
        <w:t>о сознания;</w:t>
      </w:r>
    </w:p>
    <w:p w14:paraId="12000000">
      <w:pPr>
        <w:pStyle w:val="Style_4"/>
        <w:spacing w:after="0" w:before="0" w:line="276" w:lineRule="auto"/>
        <w:ind/>
        <w:jc w:val="both"/>
      </w:pPr>
      <w:r>
        <w:t> - воспитание трудолюбия, творческого о</w:t>
      </w:r>
      <w:r>
        <w:t>тношения к учению, труду, жизни;</w:t>
      </w:r>
    </w:p>
    <w:p w14:paraId="13000000">
      <w:pPr>
        <w:pStyle w:val="Style_4"/>
        <w:spacing w:after="0" w:before="0" w:line="276" w:lineRule="auto"/>
        <w:ind/>
        <w:jc w:val="both"/>
      </w:pPr>
      <w:r>
        <w:t> - формирование ценностного отношения к зд</w:t>
      </w:r>
      <w:r>
        <w:t>оровью и здоровому образу жизни;</w:t>
      </w:r>
    </w:p>
    <w:p w14:paraId="14000000">
      <w:pPr>
        <w:pStyle w:val="Style_4"/>
        <w:spacing w:after="0" w:before="0" w:line="276" w:lineRule="auto"/>
        <w:ind/>
        <w:jc w:val="both"/>
      </w:pPr>
      <w:r>
        <w:t> - воспитание ценностного отношения к природе, окружающей с</w:t>
      </w:r>
      <w:r>
        <w:t>реде (экологическое воспитание);</w:t>
      </w:r>
    </w:p>
    <w:p w14:paraId="15000000">
      <w:pPr>
        <w:pStyle w:val="Style_4"/>
        <w:spacing w:after="0" w:before="0" w:line="276" w:lineRule="auto"/>
        <w:ind/>
      </w:pPr>
      <w:r>
        <w:t xml:space="preserve"> - воспитание ценностного отношения к </w:t>
      </w:r>
      <w:r>
        <w:t>прекрасному</w:t>
      </w:r>
      <w:r>
        <w:t>, формирование представлений об эстетических идеалах и ценностях (эстетическое воспитание).</w:t>
      </w:r>
    </w:p>
    <w:p w14:paraId="16000000">
      <w:pPr>
        <w:pStyle w:val="Style_5"/>
        <w:tabs>
          <w:tab w:leader="none" w:pos="3355" w:val="left"/>
          <w:tab w:leader="none" w:pos="4938" w:val="left"/>
          <w:tab w:leader="none" w:pos="5283" w:val="left"/>
          <w:tab w:leader="none" w:pos="6140" w:val="left"/>
          <w:tab w:leader="none" w:pos="7970" w:val="left"/>
          <w:tab w:leader="none" w:pos="8555" w:val="left"/>
          <w:tab w:leader="none" w:pos="9232" w:val="left"/>
        </w:tabs>
        <w:ind w:firstLine="0" w:left="0" w:right="431"/>
        <w:jc w:val="center"/>
      </w:pPr>
      <w:r>
        <w:t xml:space="preserve">      </w:t>
      </w:r>
      <w:r>
        <w:t xml:space="preserve"> </w:t>
      </w:r>
      <w:r>
        <w:t>Внеурочная деятельность</w:t>
      </w:r>
      <w:r>
        <w:tab/>
      </w:r>
      <w:r>
        <w:t>представлена</w:t>
      </w:r>
      <w:r>
        <w:rPr>
          <w:spacing w:val="-2"/>
        </w:rPr>
        <w:t xml:space="preserve"> </w:t>
      </w:r>
      <w:r>
        <w:t>следующими направлениями:</w:t>
      </w:r>
    </w:p>
    <w:p w14:paraId="17000000">
      <w:pPr>
        <w:pStyle w:val="Style_2"/>
        <w:tabs>
          <w:tab w:leader="none" w:pos="0" w:val="left"/>
        </w:tabs>
        <w:spacing w:line="275" w:lineRule="exact"/>
        <w:ind w:firstLine="0" w:left="0" w:righ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час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неделю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информационно-просветительские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патриотической,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нравственной и экологической направленности «Разговоры о </w:t>
      </w:r>
      <w:r>
        <w:rPr>
          <w:rFonts w:ascii="Times New Roman" w:hAnsi="Times New Roman"/>
          <w:sz w:val="24"/>
        </w:rPr>
        <w:t>важном</w:t>
      </w:r>
      <w:r>
        <w:rPr>
          <w:rFonts w:ascii="Times New Roman" w:hAnsi="Times New Roman"/>
          <w:sz w:val="24"/>
        </w:rPr>
        <w:t>» (понедельник,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первый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урок),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Родине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населяющим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людям,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уникальной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истории,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богатой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природе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великой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культуре.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Реализация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 «Разговоры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важном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возложена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классных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руководителей;</w:t>
      </w:r>
    </w:p>
    <w:p w14:paraId="18000000">
      <w:pPr>
        <w:pStyle w:val="Style_2"/>
        <w:tabs>
          <w:tab w:leader="none" w:pos="1929" w:val="left"/>
        </w:tabs>
        <w:ind w:firstLine="0" w:left="0" w:right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час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неделю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грамотности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финансовой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грамотности),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применять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приобретённые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знания,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навыки для решения задач в различных сферах жизнедеятельности, (обеспечение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связи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 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жизнью);</w:t>
      </w:r>
    </w:p>
    <w:p w14:paraId="19000000">
      <w:pPr>
        <w:pStyle w:val="Style_2"/>
        <w:tabs>
          <w:tab w:leader="none" w:pos="1929" w:val="left"/>
        </w:tabs>
        <w:ind w:firstLine="0" w:left="0" w:right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-1 час в неделю – занятия, направленные на удовлетворение </w:t>
      </w:r>
      <w:r>
        <w:rPr>
          <w:rFonts w:ascii="Times New Roman" w:hAnsi="Times New Roman"/>
          <w:sz w:val="24"/>
        </w:rPr>
        <w:t>профориентационных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 и потребностей обучающихся (в том числе основы предпринимательства),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целью которых является развитие ценностного отношения обучающихся к труду, как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основному способу достижения жизненного благополучия и ощущения уверенности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жизни.</w:t>
      </w:r>
    </w:p>
    <w:p w14:paraId="1A000000">
      <w:pPr>
        <w:pStyle w:val="Style_2"/>
        <w:tabs>
          <w:tab w:leader="none" w:pos="1929" w:val="left"/>
        </w:tabs>
        <w:ind w:firstLine="0" w:left="0" w:right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занятия,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связанные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особых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интеллектуальных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социокультурных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потребностей обучающихся (в том числе для сопровождения изучения отдельных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углубленном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ровне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проектно-исследовательской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просвещения),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интеллектуальное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общекультурное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удовлетворение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особых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познавательных,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оздоровительных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интересов;</w:t>
      </w:r>
    </w:p>
    <w:p w14:paraId="1B000000">
      <w:pPr>
        <w:pStyle w:val="Style_2"/>
        <w:tabs>
          <w:tab w:leader="none" w:pos="1929" w:val="left"/>
        </w:tabs>
        <w:spacing w:before="2"/>
        <w:ind w:firstLine="0" w:left="0" w:right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-занятия, направленные на удовлетворение интересов и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z w:val="24"/>
        </w:rPr>
        <w:t xml:space="preserve"> обучающихся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творческом и физическом развитии (в том числе организация занятий в различных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творческих объединениях – музыкальных, хоровых, танцевальных студиях, кружках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художественного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творчества,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музеях,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спортивных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клубах,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спортивных секциях и т.п.), целью которых является удовлетворение интересов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физическом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помощь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самореализации,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раскрытии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развитии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способностей и талантов;</w:t>
      </w:r>
    </w:p>
    <w:p w14:paraId="1C000000">
      <w:pPr>
        <w:pStyle w:val="Style_2"/>
        <w:tabs>
          <w:tab w:leader="none" w:pos="1929" w:val="left"/>
        </w:tabs>
        <w:ind w:firstLine="0" w:left="0" w:right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-занятия, направленные 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удовлетворение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обучающихся (в том числе в рамках Российского движения школьников, </w:t>
      </w:r>
      <w:r>
        <w:rPr>
          <w:rFonts w:ascii="Times New Roman" w:hAnsi="Times New Roman"/>
          <w:sz w:val="24"/>
        </w:rPr>
        <w:t>Юнармии</w:t>
      </w:r>
      <w:r>
        <w:rPr>
          <w:rFonts w:ascii="Times New Roman" w:hAnsi="Times New Roman"/>
          <w:sz w:val="24"/>
        </w:rPr>
        <w:t>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подрастающего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умений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заботиться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организовывать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собственную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лидировать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подчиняться,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брать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себя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инициативу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отстаивать свою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точку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зрения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принимать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другие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точки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зрения</w:t>
      </w:r>
    </w:p>
    <w:p w14:paraId="1D000000">
      <w:pPr>
        <w:pStyle w:val="Style_5"/>
        <w:spacing w:line="360" w:lineRule="auto"/>
        <w:ind w:firstLine="0" w:left="0" w:right="134"/>
        <w:jc w:val="center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Style_6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27"/>
        <w:gridCol w:w="24"/>
        <w:gridCol w:w="907"/>
        <w:gridCol w:w="6517"/>
      </w:tblGrid>
      <w:tr>
        <w:trPr>
          <w:trHeight w:hRule="atLeast" w:val="827"/>
        </w:trPr>
        <w:tc>
          <w:tcPr>
            <w:tcW w:type="dxa" w:w="23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7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14:paraId="1F000000">
            <w:pPr>
              <w:pStyle w:val="Style_7"/>
              <w:spacing w:line="27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type="dxa" w:w="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7"/>
              <w:tabs>
                <w:tab w:leader="none" w:pos="1475" w:val="left"/>
              </w:tabs>
              <w:ind w:firstLine="58" w:right="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type="dxa" w:w="6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7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>
        <w:trPr>
          <w:trHeight w:hRule="atLeast" w:val="275"/>
        </w:trPr>
        <w:tc>
          <w:tcPr>
            <w:tcW w:type="dxa" w:w="977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7"/>
              <w:spacing w:line="256" w:lineRule="exact"/>
              <w:ind w:right="134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Часть,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рекомендуемая</w:t>
            </w:r>
            <w:r>
              <w:rPr>
                <w:b w:val="1"/>
                <w:i w:val="1"/>
                <w:spacing w:val="-8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для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всех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pacing w:val="-2"/>
                <w:sz w:val="24"/>
              </w:rPr>
              <w:t>обучающихся</w:t>
            </w:r>
          </w:p>
        </w:tc>
      </w:tr>
      <w:tr>
        <w:trPr>
          <w:trHeight w:hRule="atLeast" w:val="275"/>
        </w:trPr>
        <w:tc>
          <w:tcPr>
            <w:tcW w:type="dxa" w:w="23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7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</w:t>
            </w:r>
            <w:r>
              <w:rPr>
                <w:spacing w:val="-2"/>
                <w:sz w:val="24"/>
              </w:rPr>
              <w:t>о-</w:t>
            </w:r>
            <w:r>
              <w:rPr>
                <w:spacing w:val="-2"/>
                <w:sz w:val="24"/>
              </w:rPr>
              <w:t xml:space="preserve">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14:paraId="24000000">
            <w:pPr>
              <w:pStyle w:val="Style_7"/>
              <w:spacing w:line="274" w:lineRule="exact"/>
              <w:ind w:right="13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type="dxa" w:w="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7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7"/>
              <w:ind w:firstLine="0" w:left="18"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ценностного отношения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14:paraId="27000000">
            <w:pPr>
              <w:pStyle w:val="Style_7"/>
              <w:tabs>
                <w:tab w:leader="none" w:pos="18" w:val="left"/>
              </w:tabs>
              <w:ind w:firstLine="0" w:left="18" w:right="134"/>
              <w:jc w:val="both"/>
              <w:rPr>
                <w:sz w:val="24"/>
              </w:rPr>
            </w:pPr>
            <w:r>
              <w:rPr>
                <w:i w:val="1"/>
                <w:spacing w:val="-2"/>
                <w:sz w:val="24"/>
              </w:rPr>
              <w:t>Основная</w:t>
            </w:r>
            <w:r>
              <w:rPr>
                <w:i w:val="1"/>
                <w:sz w:val="24"/>
              </w:rPr>
              <w:tab/>
            </w:r>
            <w:r>
              <w:rPr>
                <w:i w:val="1"/>
                <w:spacing w:val="-2"/>
                <w:sz w:val="24"/>
              </w:rPr>
              <w:t>задача:</w:t>
            </w:r>
            <w:r>
              <w:rPr>
                <w:i w:val="1"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14:paraId="28000000">
            <w:pPr>
              <w:pStyle w:val="Style_7"/>
              <w:tabs>
                <w:tab w:leader="none" w:pos="18" w:val="left"/>
              </w:tabs>
              <w:ind w:firstLine="0" w:left="18"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>Основные темы</w:t>
            </w:r>
            <w:r>
              <w:rPr>
                <w:i w:val="1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>
        <w:trPr>
          <w:trHeight w:hRule="atLeast" w:val="3106"/>
        </w:trPr>
        <w:tc>
          <w:tcPr>
            <w:tcW w:type="dxa" w:w="23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7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A000000">
            <w:pPr>
              <w:pStyle w:val="Style_7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формированию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7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7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 w:val="1"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r>
              <w:rPr>
                <w:sz w:val="24"/>
              </w:rPr>
              <w:t>о-</w:t>
            </w:r>
            <w:r>
              <w:rPr>
                <w:sz w:val="24"/>
              </w:rPr>
              <w:t xml:space="preserve">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14:paraId="2D000000">
            <w:pPr>
              <w:pStyle w:val="Style_7"/>
              <w:spacing w:line="276" w:lineRule="exact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 xml:space="preserve">интегрированные курсы, </w:t>
            </w:r>
            <w:r>
              <w:rPr>
                <w:sz w:val="24"/>
              </w:rPr>
              <w:t>метапредметные</w:t>
            </w:r>
            <w:r>
              <w:rPr>
                <w:sz w:val="24"/>
              </w:rPr>
              <w:t xml:space="preserve"> кружки или факультативы</w:t>
            </w:r>
          </w:p>
        </w:tc>
      </w:tr>
      <w:tr>
        <w:trPr>
          <w:trHeight w:hRule="atLeast" w:val="6415"/>
        </w:trPr>
        <w:tc>
          <w:tcPr>
            <w:tcW w:type="dxa" w:w="23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7"/>
              <w:spacing w:line="260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14:paraId="2F000000">
            <w:pPr>
              <w:pStyle w:val="Style_7"/>
              <w:ind w:right="13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type="dxa" w:w="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7"/>
              <w:spacing w:line="260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7"/>
              <w:spacing w:line="260" w:lineRule="exact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>Основная</w:t>
            </w:r>
            <w:r>
              <w:rPr>
                <w:i w:val="1"/>
                <w:spacing w:val="66"/>
                <w:sz w:val="24"/>
              </w:rPr>
              <w:t xml:space="preserve">   </w:t>
            </w:r>
            <w:r>
              <w:rPr>
                <w:i w:val="1"/>
                <w:sz w:val="24"/>
              </w:rPr>
              <w:t>цель:</w:t>
            </w:r>
            <w:r>
              <w:rPr>
                <w:i w:val="1"/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 xml:space="preserve">отношения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14:paraId="32000000">
            <w:pPr>
              <w:pStyle w:val="Style_7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r>
              <w:rPr>
                <w:sz w:val="24"/>
              </w:rPr>
              <w:t>внепрофессиональной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14:paraId="33000000">
            <w:pPr>
              <w:pStyle w:val="Style_7"/>
              <w:spacing w:line="270" w:lineRule="exact"/>
              <w:ind w:right="134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Основные</w:t>
            </w:r>
            <w:r>
              <w:rPr>
                <w:i w:val="1"/>
                <w:spacing w:val="65"/>
                <w:sz w:val="24"/>
              </w:rPr>
              <w:t xml:space="preserve">    </w:t>
            </w:r>
            <w:r>
              <w:rPr>
                <w:i w:val="1"/>
                <w:sz w:val="24"/>
              </w:rPr>
              <w:t>организационные</w:t>
            </w:r>
            <w:r>
              <w:rPr>
                <w:i w:val="1"/>
                <w:spacing w:val="65"/>
                <w:sz w:val="24"/>
              </w:rPr>
              <w:t xml:space="preserve">    </w:t>
            </w:r>
            <w:r>
              <w:rPr>
                <w:i w:val="1"/>
                <w:spacing w:val="-2"/>
                <w:sz w:val="24"/>
              </w:rPr>
              <w:t>формы:</w:t>
            </w:r>
          </w:p>
          <w:p w14:paraId="34000000">
            <w:pPr>
              <w:pStyle w:val="Style_7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z w:val="24"/>
              </w:rPr>
              <w:t xml:space="preserve"> беседы, деловые игры, </w:t>
            </w:r>
            <w:r>
              <w:rPr>
                <w:sz w:val="24"/>
              </w:rPr>
              <w:t>квесты</w:t>
            </w:r>
            <w:r>
              <w:rPr>
                <w:sz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r>
              <w:rPr>
                <w:sz w:val="24"/>
              </w:rPr>
              <w:t>профориентационных</w:t>
            </w:r>
            <w:r>
              <w:rPr>
                <w:sz w:val="24"/>
              </w:rPr>
              <w:t xml:space="preserve"> парков.</w:t>
            </w:r>
          </w:p>
          <w:p w14:paraId="35000000">
            <w:pPr>
              <w:pStyle w:val="Style_7"/>
              <w:ind w:firstLine="60"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r>
              <w:rPr>
                <w:sz w:val="24"/>
              </w:rPr>
              <w:t>надпрофессиональных</w:t>
            </w:r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14:paraId="36000000">
            <w:pPr>
              <w:pStyle w:val="Style_7"/>
              <w:spacing w:line="268" w:lineRule="exact"/>
              <w:ind w:right="134"/>
              <w:jc w:val="both"/>
              <w:rPr>
                <w:i w:val="1"/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>
        <w:trPr>
          <w:trHeight w:hRule="atLeast" w:val="278"/>
        </w:trPr>
        <w:tc>
          <w:tcPr>
            <w:tcW w:type="dxa" w:w="977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7"/>
              <w:spacing w:line="258" w:lineRule="exact"/>
              <w:ind w:right="134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Вариативная</w:t>
            </w:r>
            <w:r>
              <w:rPr>
                <w:b w:val="1"/>
                <w:i w:val="1"/>
                <w:spacing w:val="-8"/>
                <w:sz w:val="24"/>
              </w:rPr>
              <w:t xml:space="preserve"> </w:t>
            </w:r>
            <w:r>
              <w:rPr>
                <w:b w:val="1"/>
                <w:i w:val="1"/>
                <w:spacing w:val="-4"/>
                <w:sz w:val="24"/>
              </w:rPr>
              <w:t>часть</w:t>
            </w:r>
          </w:p>
        </w:tc>
      </w:tr>
      <w:tr>
        <w:trPr>
          <w:trHeight w:hRule="atLeast" w:val="278"/>
        </w:trPr>
        <w:tc>
          <w:tcPr>
            <w:tcW w:type="dxa" w:w="23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7"/>
              <w:spacing w:line="258" w:lineRule="exact"/>
              <w:ind w:right="134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type="dxa" w:w="9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7"/>
              <w:spacing w:line="258" w:lineRule="exact"/>
              <w:ind w:righ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6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7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14:paraId="3B000000">
            <w:pPr>
              <w:pStyle w:val="Style_7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14:paraId="3C000000">
            <w:pPr>
              <w:pStyle w:val="Style_7"/>
              <w:tabs>
                <w:tab w:leader="none" w:pos="18" w:val="left"/>
              </w:tabs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14:paraId="3D000000">
            <w:pPr>
              <w:pStyle w:val="Style_7"/>
              <w:tabs>
                <w:tab w:leader="none" w:pos="18" w:val="left"/>
              </w:tabs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14:paraId="3E000000">
            <w:pPr>
              <w:pStyle w:val="Style_7"/>
              <w:spacing w:line="258" w:lineRule="exact"/>
              <w:ind w:right="134"/>
              <w:jc w:val="center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 xml:space="preserve">специальные занятия для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коммуникации.</w:t>
            </w:r>
          </w:p>
        </w:tc>
      </w:tr>
      <w:tr>
        <w:trPr>
          <w:trHeight w:hRule="atLeast" w:val="1656"/>
        </w:trPr>
        <w:tc>
          <w:tcPr>
            <w:tcW w:type="dxa" w:w="23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7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14:paraId="40000000">
            <w:pPr>
              <w:pStyle w:val="Style_7"/>
              <w:spacing w:line="270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  <w:r>
              <w:rPr>
                <w:sz w:val="24"/>
              </w:rPr>
              <w:t xml:space="preserve">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самореализации,</w:t>
            </w:r>
            <w:r>
              <w:rPr>
                <w:sz w:val="24"/>
              </w:rPr>
              <w:t xml:space="preserve"> 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 xml:space="preserve">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талантов</w:t>
            </w:r>
          </w:p>
        </w:tc>
        <w:tc>
          <w:tcPr>
            <w:tcW w:type="dxa" w:w="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7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6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7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удовлетворение интересов и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43000000">
            <w:pPr>
              <w:pStyle w:val="Style_7"/>
              <w:spacing w:line="270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i w:val="1"/>
                <w:sz w:val="24"/>
              </w:rPr>
              <w:t>Основные</w:t>
            </w:r>
            <w:r>
              <w:rPr>
                <w:i w:val="1"/>
                <w:spacing w:val="76"/>
                <w:sz w:val="24"/>
              </w:rPr>
              <w:t xml:space="preserve">  </w:t>
            </w:r>
            <w:r>
              <w:rPr>
                <w:i w:val="1"/>
                <w:sz w:val="24"/>
              </w:rPr>
              <w:t>задачи:</w:t>
            </w:r>
            <w:r>
              <w:rPr>
                <w:i w:val="1"/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 xml:space="preserve"> способностей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ценить прекрасное, 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 xml:space="preserve"> 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 xml:space="preserve"> 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 воспитание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ответственности, </w:t>
            </w: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слабых; </w:t>
            </w:r>
          </w:p>
          <w:p w14:paraId="44000000">
            <w:pPr>
              <w:pStyle w:val="Style_7"/>
              <w:spacing w:line="270" w:lineRule="exact"/>
              <w:ind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  <w:r>
              <w:rPr>
                <w:sz w:val="24"/>
              </w:rPr>
              <w:t xml:space="preserve"> 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культуре, </w:t>
            </w: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ответственности, формирование навыков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самообслуживающего</w:t>
            </w:r>
            <w:r>
              <w:rPr>
                <w:sz w:val="24"/>
              </w:rPr>
              <w:t xml:space="preserve"> труда.</w:t>
            </w:r>
          </w:p>
          <w:p w14:paraId="45000000">
            <w:pPr>
              <w:pStyle w:val="Style_7"/>
              <w:spacing w:line="270" w:lineRule="exact"/>
              <w:ind w:right="134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 Основные</w:t>
            </w:r>
            <w:r>
              <w:rPr>
                <w:i w:val="1"/>
                <w:spacing w:val="6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организационные</w:t>
            </w:r>
            <w:r>
              <w:rPr>
                <w:i w:val="1"/>
                <w:spacing w:val="6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формы:</w:t>
            </w:r>
          </w:p>
          <w:p w14:paraId="46000000">
            <w:pPr>
              <w:pStyle w:val="Style_7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  творческих 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кружках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творчества, 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14:paraId="47000000">
            <w:pPr>
              <w:pStyle w:val="Style_7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 xml:space="preserve">бъединениях </w:t>
            </w: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 турниров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соревнований);</w:t>
            </w:r>
          </w:p>
          <w:p w14:paraId="48000000">
            <w:pPr>
              <w:pStyle w:val="Style_7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объединениях туристско-краеведческой направленности </w:t>
            </w: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музеев);</w:t>
            </w:r>
          </w:p>
          <w:p w14:paraId="49000000">
            <w:pPr>
              <w:pStyle w:val="Style_7"/>
              <w:spacing w:line="270" w:lineRule="exact"/>
              <w:ind w:right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занятия по Программе развития социальной активности обучающихся начальных классов «Орлята России».</w:t>
            </w:r>
          </w:p>
        </w:tc>
      </w:tr>
      <w:tr>
        <w:trPr>
          <w:trHeight w:hRule="atLeast" w:val="1656"/>
        </w:trPr>
        <w:tc>
          <w:tcPr>
            <w:tcW w:type="dxa" w:w="23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7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14:paraId="4B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C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  <w:p w14:paraId="4D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  <w:p w14:paraId="4E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  <w:p w14:paraId="4F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0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14:paraId="51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  <w:p w14:paraId="52000000">
            <w:pPr>
              <w:pStyle w:val="Style_7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14:paraId="53000000">
            <w:pPr>
              <w:pStyle w:val="Style_7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  <w:p w14:paraId="54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  <w:p w14:paraId="55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  <w:p w14:paraId="56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  <w:p w14:paraId="57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  <w:p w14:paraId="58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14:paraId="59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  <w:p w14:paraId="5A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B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  <w:p w14:paraId="5C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D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  <w:p w14:paraId="5E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 мероприятий</w:t>
            </w:r>
          </w:p>
          <w:p w14:paraId="5F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14:paraId="60000000">
            <w:pPr>
              <w:pStyle w:val="Style_7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type="dxa" w:w="9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7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6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63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64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65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66000000">
            <w:pPr>
              <w:pStyle w:val="Style_7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</w:tr>
    </w:tbl>
    <w:p w14:paraId="67000000">
      <w:pPr>
        <w:pStyle w:val="Style_3"/>
        <w:spacing w:after="0" w:before="0" w:line="276" w:lineRule="auto"/>
        <w:ind/>
        <w:jc w:val="both"/>
      </w:pPr>
    </w:p>
    <w:p w14:paraId="68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Режим организации внеурочной деятельности</w:t>
      </w:r>
    </w:p>
    <w:p w14:paraId="69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Время, отведенное на внеурочную деятельность, не учитывается при определении максимально допустимой недельной </w:t>
      </w:r>
      <w:r>
        <w:rPr>
          <w:rFonts w:ascii="Times New Roman" w:hAnsi="Times New Roman"/>
          <w:spacing w:val="-2"/>
          <w:sz w:val="24"/>
        </w:rPr>
        <w:t>нагрузки обучающихся</w:t>
      </w:r>
      <w:r>
        <w:rPr>
          <w:rFonts w:ascii="Times New Roman" w:hAnsi="Times New Roman"/>
          <w:sz w:val="24"/>
        </w:rPr>
        <w:t xml:space="preserve"> и составляет не более 1350</w:t>
      </w:r>
      <w:r>
        <w:rPr>
          <w:rFonts w:ascii="Times New Roman" w:hAnsi="Times New Roman"/>
          <w:spacing w:val="2"/>
          <w:sz w:val="24"/>
        </w:rPr>
        <w:t> </w:t>
      </w:r>
      <w:r>
        <w:rPr>
          <w:rFonts w:ascii="Times New Roman" w:hAnsi="Times New Roman"/>
          <w:sz w:val="24"/>
        </w:rPr>
        <w:t>часов за 4</w:t>
      </w:r>
      <w:r>
        <w:rPr>
          <w:rFonts w:ascii="Times New Roman" w:hAnsi="Times New Roman"/>
          <w:spacing w:val="2"/>
          <w:sz w:val="24"/>
        </w:rPr>
        <w:t> </w:t>
      </w:r>
      <w:r>
        <w:rPr>
          <w:rFonts w:ascii="Times New Roman" w:hAnsi="Times New Roman"/>
          <w:sz w:val="24"/>
        </w:rPr>
        <w:t>года обучения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4"/>
        </w:rPr>
        <w:t>Расписание занятий внеурочной деятельности составляется  с учетом наиболее благоприятного режима труда и отдыха обучающихся. При работе с детьми 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14:paraId="6A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Внеурочные занятия проводятся в школе во второй половине дня, через 40-минутную динамическую паузу после окончания последнего урока соответствующего класса.  Внеурочные занятия проводятся в расчёте  не более двух занятий  в день. Наполняемость групп при проведении внеурочных занятий не может превышать  25 человек.</w:t>
      </w:r>
    </w:p>
    <w:p w14:paraId="6B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Продолжительность занятия внеурочной деятельности  составляет </w:t>
      </w:r>
    </w:p>
    <w:p w14:paraId="6C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-во 2-4 классах- 30-40  минут;</w:t>
      </w:r>
    </w:p>
    <w:p w14:paraId="6D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если занятия спаренные – с перерывом  длительностью 10 минут для отдыха детей и проветривания помещений. </w:t>
      </w:r>
    </w:p>
    <w:p w14:paraId="6E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Рабочие программы внеурочной деятельности разработаны в 2-4 классах на 33-35 учебные недели в соответствии с требованиями к рабочим программам внеурочных занятий.</w:t>
      </w:r>
    </w:p>
    <w:p w14:paraId="6F000000">
      <w:pPr>
        <w:tabs>
          <w:tab w:leader="none" w:pos="360" w:val="left"/>
        </w:tabs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Максимальная  недельная  нагрузка  внеурочной деятельности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 xml:space="preserve"> не должна превышать предельно допустимую:</w:t>
      </w:r>
    </w:p>
    <w:tbl>
      <w:tblPr>
        <w:tblStyle w:val="Style_8"/>
        <w:tblInd w:type="dxa" w:w="1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755"/>
        <w:gridCol w:w="4815"/>
      </w:tblGrid>
      <w:tr>
        <w:tc>
          <w:tcPr>
            <w:tcW w:type="dxa" w:w="4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0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Классы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1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классы</w:t>
            </w:r>
          </w:p>
        </w:tc>
      </w:tr>
      <w:tr>
        <w:tc>
          <w:tcPr>
            <w:tcW w:type="dxa" w:w="4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2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возможная нагрузка в неделю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3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 часов</w:t>
            </w:r>
          </w:p>
        </w:tc>
      </w:tr>
    </w:tbl>
    <w:p w14:paraId="74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75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76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77000000">
      <w:pPr>
        <w:pStyle w:val="Style_9"/>
        <w:spacing w:before="59" w:line="240" w:lineRule="auto"/>
        <w:ind w:firstLine="0" w:left="0" w:right="134"/>
        <w:rPr>
          <w:b w:val="1"/>
          <w:sz w:val="24"/>
        </w:rPr>
      </w:pPr>
    </w:p>
    <w:p w14:paraId="78000000">
      <w:pPr>
        <w:pStyle w:val="Style_9"/>
        <w:spacing w:before="59" w:line="240" w:lineRule="auto"/>
        <w:ind w:firstLine="0" w:left="0" w:right="134"/>
        <w:rPr>
          <w:b w:val="1"/>
          <w:sz w:val="24"/>
        </w:rPr>
      </w:pPr>
      <w:r>
        <w:rPr>
          <w:b w:val="1"/>
          <w:sz w:val="24"/>
        </w:rPr>
        <w:t>Недельный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план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внеурочной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деятельности</w:t>
      </w:r>
    </w:p>
    <w:p w14:paraId="79000000">
      <w:pPr>
        <w:pStyle w:val="Style_9"/>
        <w:spacing w:before="59" w:line="240" w:lineRule="auto"/>
        <w:ind w:firstLine="0" w:left="0" w:right="134"/>
        <w:rPr>
          <w:b w:val="1"/>
          <w:spacing w:val="-2"/>
          <w:sz w:val="28"/>
        </w:rPr>
      </w:pPr>
      <w:r>
        <w:rPr>
          <w:b w:val="1"/>
          <w:sz w:val="24"/>
        </w:rPr>
        <w:t>начального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общего</w:t>
      </w:r>
      <w:r>
        <w:rPr>
          <w:b w:val="1"/>
          <w:spacing w:val="-6"/>
          <w:sz w:val="24"/>
        </w:rPr>
        <w:t xml:space="preserve"> </w:t>
      </w:r>
      <w:r>
        <w:rPr>
          <w:b w:val="1"/>
          <w:spacing w:val="-2"/>
          <w:sz w:val="24"/>
        </w:rPr>
        <w:t>образования</w:t>
      </w:r>
    </w:p>
    <w:p w14:paraId="7A000000">
      <w:pPr>
        <w:pStyle w:val="Style_3"/>
        <w:spacing w:after="0" w:before="0" w:line="276" w:lineRule="auto"/>
        <w:ind/>
        <w:jc w:val="center"/>
      </w:pPr>
    </w:p>
    <w:tbl>
      <w:tblPr>
        <w:tblStyle w:val="Style_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86"/>
        <w:gridCol w:w="4077"/>
        <w:gridCol w:w="567"/>
        <w:gridCol w:w="709"/>
        <w:gridCol w:w="709"/>
      </w:tblGrid>
      <w:tr>
        <w:trPr>
          <w:trHeight w:hRule="atLeast" w:val="415"/>
        </w:trP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415"/>
        </w:trPr>
        <w:tc>
          <w:tcPr>
            <w:tcW w:type="dxa" w:w="97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рекомендуемая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7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7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7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974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Вариативная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часть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7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481"/>
        </w:trP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7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4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97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98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99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9A000000">
            <w:pPr>
              <w:pStyle w:val="Style_7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</w:t>
            </w:r>
          </w:p>
        </w:tc>
      </w:tr>
    </w:tbl>
    <w:p w14:paraId="A6000000">
      <w:pPr>
        <w:pStyle w:val="Style_3"/>
        <w:spacing w:after="0" w:before="0" w:line="276" w:lineRule="auto"/>
        <w:ind/>
      </w:pPr>
    </w:p>
    <w:p w14:paraId="A7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</w:t>
      </w:r>
    </w:p>
    <w:p w14:paraId="A8000000">
      <w:pPr>
        <w:spacing w:after="0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внеурочной деятельности для 2-х классов </w:t>
      </w:r>
    </w:p>
    <w:p w14:paraId="A9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98"/>
        <w:gridCol w:w="3869"/>
        <w:gridCol w:w="2555"/>
      </w:tblGrid>
      <w:tr>
        <w:trPr>
          <w:trHeight w:hRule="atLeast" w:val="415"/>
        </w:trP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z w:val="24"/>
              </w:rPr>
              <w:t>кл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7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7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Ориентир в мире финансов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7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Путешествия в мир профессий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7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«Мои первые проекты»</w:t>
            </w:r>
          </w:p>
          <w:p w14:paraId="B4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81"/>
        </w:trP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7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«Будь здоров»</w:t>
            </w:r>
          </w:p>
          <w:p w14:paraId="B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«Музыка в нашей </w:t>
            </w:r>
            <w:r>
              <w:rPr>
                <w:rFonts w:ascii="Times New Roman" w:hAnsi="Times New Roman"/>
                <w:sz w:val="24"/>
              </w:rPr>
              <w:t>жизни»</w:t>
            </w:r>
          </w:p>
        </w:tc>
      </w:tr>
      <w:tr>
        <w:tc>
          <w:tcPr>
            <w:tcW w:type="dxa" w:w="3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3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BA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BB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BC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BD000000">
            <w:pPr>
              <w:pStyle w:val="Style_7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340</w:t>
            </w:r>
          </w:p>
        </w:tc>
      </w:tr>
    </w:tbl>
    <w:p w14:paraId="C3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C4000000">
      <w:pPr>
        <w:spacing w:after="0"/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внеурочной деятельности для 3-х классов </w:t>
      </w:r>
    </w:p>
    <w:tbl>
      <w:tblPr>
        <w:tblStyle w:val="Style_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98"/>
        <w:gridCol w:w="3869"/>
        <w:gridCol w:w="2555"/>
      </w:tblGrid>
      <w:tr>
        <w:trPr>
          <w:trHeight w:hRule="atLeast" w:val="415"/>
        </w:trP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z w:val="24"/>
              </w:rPr>
              <w:t>кл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7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7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«Экономическая школа»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7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«Тропинка  профессию»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7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>
        <w:trPr>
          <w:trHeight w:hRule="atLeast" w:val="481"/>
        </w:trP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7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«Мои первые проекты»</w:t>
            </w:r>
          </w:p>
          <w:p w14:paraId="D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«Подвижные игры»</w:t>
            </w:r>
          </w:p>
        </w:tc>
      </w:tr>
      <w:tr>
        <w:tc>
          <w:tcPr>
            <w:tcW w:type="dxa" w:w="3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 xml:space="preserve"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</w:t>
            </w:r>
            <w:r>
              <w:rPr>
                <w:rFonts w:ascii="Times New Roman" w:hAnsi="Times New Roman"/>
                <w:sz w:val="24"/>
              </w:rPr>
              <w:t>вместе с детьми комплекса совместных дел воспитательной направленности.</w:t>
            </w:r>
          </w:p>
        </w:tc>
        <w:tc>
          <w:tcPr>
            <w:tcW w:type="dxa" w:w="3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D4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D5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D6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D7000000">
            <w:pPr>
              <w:pStyle w:val="Style_7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</w:t>
            </w:r>
          </w:p>
        </w:tc>
      </w:tr>
    </w:tbl>
    <w:p w14:paraId="DD000000">
      <w:pPr>
        <w:spacing w:after="0"/>
        <w:ind w:firstLine="567"/>
        <w:jc w:val="center"/>
        <w:rPr>
          <w:rFonts w:ascii="Times New Roman" w:hAnsi="Times New Roman"/>
          <w:sz w:val="24"/>
        </w:rPr>
      </w:pPr>
    </w:p>
    <w:p w14:paraId="DE000000">
      <w:pPr>
        <w:spacing w:after="0"/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внеурочной деятельности для 4-</w:t>
      </w:r>
      <w:r>
        <w:rPr>
          <w:rFonts w:ascii="Times New Roman" w:hAnsi="Times New Roman"/>
          <w:b w:val="1"/>
          <w:sz w:val="24"/>
        </w:rPr>
        <w:t>го</w:t>
      </w:r>
      <w:r>
        <w:rPr>
          <w:rFonts w:ascii="Times New Roman" w:hAnsi="Times New Roman"/>
          <w:b w:val="1"/>
          <w:sz w:val="24"/>
        </w:rPr>
        <w:t xml:space="preserve"> класс</w:t>
      </w:r>
      <w:r>
        <w:rPr>
          <w:rFonts w:ascii="Times New Roman" w:hAnsi="Times New Roman"/>
          <w:b w:val="1"/>
          <w:sz w:val="24"/>
        </w:rPr>
        <w:t>а</w:t>
      </w:r>
    </w:p>
    <w:tbl>
      <w:tblPr>
        <w:tblStyle w:val="Style_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98"/>
        <w:gridCol w:w="3869"/>
        <w:gridCol w:w="2555"/>
      </w:tblGrid>
      <w:tr>
        <w:trPr>
          <w:trHeight w:hRule="atLeast" w:val="415"/>
        </w:trP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z w:val="24"/>
              </w:rPr>
              <w:t>кл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7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7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Бизнес класс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7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«Труд в почете любой»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7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81"/>
        </w:trP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7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«Мои первые проекты»</w:t>
            </w:r>
          </w:p>
          <w:p w14:paraId="E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«Природа и мы»</w:t>
            </w:r>
          </w:p>
        </w:tc>
      </w:tr>
      <w:tr>
        <w:tc>
          <w:tcPr>
            <w:tcW w:type="dxa" w:w="3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3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EE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EF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F0000000">
            <w:pPr>
              <w:pStyle w:val="Style_7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F1000000">
            <w:pPr>
              <w:pStyle w:val="Style_7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73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2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</w:t>
            </w:r>
          </w:p>
        </w:tc>
      </w:tr>
    </w:tbl>
    <w:p w14:paraId="F7000000">
      <w:pPr>
        <w:spacing w:after="0"/>
        <w:ind w:firstLine="567"/>
        <w:jc w:val="center"/>
        <w:rPr>
          <w:rFonts w:ascii="Times New Roman" w:hAnsi="Times New Roman"/>
          <w:sz w:val="24"/>
        </w:rPr>
      </w:pPr>
    </w:p>
    <w:p w14:paraId="F8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F9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sectPr>
      <w:footerReference r:id="rId1" w:type="default"/>
      <w:pgSz w:h="16838" w:orient="portrait" w:w="11906"/>
      <w:pgMar w:bottom="851" w:footer="708" w:gutter="0" w:header="708" w:left="1134" w:right="850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</w:style>
  <w:style w:default="1" w:styleId="Style_10_ch" w:type="character">
    <w:name w:val="Normal"/>
    <w:link w:val="Style_10"/>
  </w:style>
  <w:style w:styleId="Style_11" w:type="paragraph">
    <w:name w:val="toc 2"/>
    <w:next w:val="Style_10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10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10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10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heading 3"/>
    <w:next w:val="Style_10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er"/>
    <w:basedOn w:val="Style_10"/>
    <w:link w:val="Style_1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header"/>
    <w:basedOn w:val="Style_10_ch"/>
    <w:link w:val="Style_17"/>
  </w:style>
  <w:style w:styleId="Style_18" w:type="paragraph">
    <w:name w:val="toc 3"/>
    <w:next w:val="Style_10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next w:val="Style_10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9" w:type="paragraph">
    <w:name w:val="heading 1"/>
    <w:basedOn w:val="Style_10"/>
    <w:link w:val="Style_9_ch"/>
    <w:uiPriority w:val="9"/>
    <w:qFormat/>
    <w:pPr>
      <w:widowControl w:val="0"/>
      <w:spacing w:after="0" w:line="455" w:lineRule="exact"/>
      <w:ind w:firstLine="0" w:left="1636"/>
      <w:jc w:val="center"/>
      <w:outlineLvl w:val="0"/>
    </w:pPr>
    <w:rPr>
      <w:rFonts w:ascii="Times New Roman" w:hAnsi="Times New Roman"/>
      <w:sz w:val="40"/>
    </w:rPr>
  </w:style>
  <w:style w:styleId="Style_9_ch" w:type="character">
    <w:name w:val="heading 1"/>
    <w:basedOn w:val="Style_10_ch"/>
    <w:link w:val="Style_9"/>
    <w:rPr>
      <w:rFonts w:ascii="Times New Roman" w:hAnsi="Times New Roman"/>
      <w:sz w:val="40"/>
    </w:rPr>
  </w:style>
  <w:style w:styleId="Style_20" w:type="paragraph">
    <w:name w:val="Hyperlink"/>
    <w:basedOn w:val="Style_16"/>
    <w:link w:val="Style_20_ch"/>
    <w:rPr>
      <w:color w:themeColor="hyperlink" w:val="0000FF"/>
      <w:u w:val="single"/>
    </w:rPr>
  </w:style>
  <w:style w:styleId="Style_20_ch" w:type="character">
    <w:name w:val="Hyperlink"/>
    <w:basedOn w:val="Style_16_ch"/>
    <w:link w:val="Style_20"/>
    <w:rPr>
      <w:color w:themeColor="hyperlink"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10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" w:type="paragraph">
    <w:name w:val="List Paragraph"/>
    <w:basedOn w:val="Style_10"/>
    <w:link w:val="Style_2_ch"/>
    <w:pPr>
      <w:ind w:firstLine="0" w:left="720"/>
      <w:contextualSpacing w:val="1"/>
    </w:pPr>
  </w:style>
  <w:style w:styleId="Style_2_ch" w:type="character">
    <w:name w:val="List Paragraph"/>
    <w:basedOn w:val="Style_10_ch"/>
    <w:link w:val="Style_2"/>
  </w:style>
  <w:style w:styleId="Style_24" w:type="paragraph">
    <w:name w:val="Balloon Text"/>
    <w:basedOn w:val="Style_10"/>
    <w:link w:val="Style_24_ch"/>
    <w:pPr>
      <w:spacing w:after="0" w:line="240" w:lineRule="auto"/>
      <w:ind/>
    </w:pPr>
    <w:rPr>
      <w:rFonts w:ascii="Tahoma" w:hAnsi="Tahoma"/>
      <w:sz w:val="16"/>
    </w:rPr>
  </w:style>
  <w:style w:styleId="Style_24_ch" w:type="character">
    <w:name w:val="Balloon Text"/>
    <w:basedOn w:val="Style_10_ch"/>
    <w:link w:val="Style_24"/>
    <w:rPr>
      <w:rFonts w:ascii="Tahoma" w:hAnsi="Tahoma"/>
      <w:sz w:val="16"/>
    </w:rPr>
  </w:style>
  <w:style w:styleId="Style_25" w:type="paragraph">
    <w:name w:val="Strong"/>
    <w:basedOn w:val="Style_16"/>
    <w:link w:val="Style_25_ch"/>
    <w:rPr>
      <w:b w:val="1"/>
    </w:rPr>
  </w:style>
  <w:style w:styleId="Style_25_ch" w:type="character">
    <w:name w:val="Strong"/>
    <w:basedOn w:val="Style_16_ch"/>
    <w:link w:val="Style_25"/>
    <w:rPr>
      <w:b w:val="1"/>
    </w:rPr>
  </w:style>
  <w:style w:styleId="Style_26" w:type="paragraph">
    <w:name w:val="toc 9"/>
    <w:next w:val="Style_10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7" w:type="paragraph">
    <w:name w:val="Table Paragraph"/>
    <w:basedOn w:val="Style_10"/>
    <w:link w:val="Style_7_ch"/>
    <w:pPr>
      <w:widowControl w:val="0"/>
      <w:spacing w:after="0" w:line="240" w:lineRule="auto"/>
      <w:ind/>
    </w:pPr>
    <w:rPr>
      <w:rFonts w:ascii="Times New Roman" w:hAnsi="Times New Roman"/>
    </w:rPr>
  </w:style>
  <w:style w:styleId="Style_7_ch" w:type="character">
    <w:name w:val="Table Paragraph"/>
    <w:basedOn w:val="Style_10_ch"/>
    <w:link w:val="Style_7"/>
    <w:rPr>
      <w:rFonts w:ascii="Times New Roman" w:hAnsi="Times New Roman"/>
    </w:rPr>
  </w:style>
  <w:style w:styleId="Style_27" w:type="paragraph">
    <w:name w:val="toc 8"/>
    <w:next w:val="Style_10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10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4" w:type="paragraph">
    <w:name w:val="default"/>
    <w:basedOn w:val="Style_10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default"/>
    <w:basedOn w:val="Style_10_ch"/>
    <w:link w:val="Style_4"/>
    <w:rPr>
      <w:rFonts w:ascii="Times New Roman" w:hAnsi="Times New Roman"/>
      <w:sz w:val="24"/>
    </w:rPr>
  </w:style>
  <w:style w:styleId="Style_5" w:type="paragraph">
    <w:name w:val="Body Text"/>
    <w:basedOn w:val="Style_10"/>
    <w:link w:val="Style_5_ch"/>
    <w:pPr>
      <w:widowControl w:val="0"/>
      <w:spacing w:after="0" w:line="240" w:lineRule="auto"/>
      <w:ind w:hanging="360" w:left="1362"/>
      <w:jc w:val="both"/>
    </w:pPr>
    <w:rPr>
      <w:rFonts w:ascii="Times New Roman" w:hAnsi="Times New Roman"/>
      <w:sz w:val="24"/>
    </w:rPr>
  </w:style>
  <w:style w:styleId="Style_5_ch" w:type="character">
    <w:name w:val="Body Text"/>
    <w:basedOn w:val="Style_10_ch"/>
    <w:link w:val="Style_5"/>
    <w:rPr>
      <w:rFonts w:ascii="Times New Roman" w:hAnsi="Times New Roman"/>
      <w:sz w:val="24"/>
    </w:rPr>
  </w:style>
  <w:style w:styleId="Style_3" w:type="paragraph">
    <w:name w:val="Normal (Web)"/>
    <w:basedOn w:val="Style_10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10_ch"/>
    <w:link w:val="Style_3"/>
    <w:rPr>
      <w:rFonts w:ascii="Times New Roman" w:hAnsi="Times New Roman"/>
      <w:sz w:val="24"/>
    </w:rPr>
  </w:style>
  <w:style w:styleId="Style_29" w:type="paragraph">
    <w:name w:val="Subtitle"/>
    <w:next w:val="Style_10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1" w:type="paragraph">
    <w:name w:val="footer"/>
    <w:basedOn w:val="Style_10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10_ch"/>
    <w:link w:val="Style_1"/>
  </w:style>
  <w:style w:styleId="Style_30" w:type="paragraph">
    <w:name w:val="toc 10"/>
    <w:next w:val="Style_10"/>
    <w:link w:val="Style_3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0_ch" w:type="character">
    <w:name w:val="toc 10"/>
    <w:link w:val="Style_30"/>
    <w:rPr>
      <w:rFonts w:ascii="XO Thames" w:hAnsi="XO Thames"/>
      <w:sz w:val="28"/>
    </w:rPr>
  </w:style>
  <w:style w:styleId="Style_31" w:type="paragraph">
    <w:name w:val="Title"/>
    <w:next w:val="Style_10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10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10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6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2022-09-13T04:56:11Z</dcterms:modified>
</cp:coreProperties>
</file>